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0C6F" w14:textId="484618D3" w:rsidR="00EC1B94" w:rsidRPr="0003324B" w:rsidRDefault="00231E0C" w:rsidP="0003324B">
      <w:pPr>
        <w:jc w:val="center"/>
        <w:rPr>
          <w:sz w:val="32"/>
          <w:szCs w:val="32"/>
        </w:rPr>
      </w:pPr>
      <w:r w:rsidRPr="0003324B">
        <w:rPr>
          <w:sz w:val="32"/>
          <w:szCs w:val="32"/>
        </w:rPr>
        <w:t>ABI/INFORM Collection</w:t>
      </w:r>
    </w:p>
    <w:p w14:paraId="4433246E" w14:textId="46A15975" w:rsidR="00231E0C" w:rsidRPr="00231E0C" w:rsidRDefault="00231E0C">
      <w:pPr>
        <w:rPr>
          <w:b/>
          <w:bCs/>
        </w:rPr>
      </w:pPr>
      <w:r w:rsidRPr="00231E0C">
        <w:t>The ABI/INFORM Collection is comprised of ABI/INFORM Global, ABI/INFORM Trade &amp; Industry, and ABI/INFORM Dateline. The collection features thousands of full-text journals,</w:t>
      </w:r>
      <w:r w:rsidR="0003324B">
        <w:t xml:space="preserve"> </w:t>
      </w:r>
      <w:r w:rsidRPr="00231E0C">
        <w:t>dissertations, working papers, key business and economics periodicals such as The Economist and Sloan Management Review, company/country/industry-focused reports, and major</w:t>
      </w:r>
      <w:r w:rsidR="0003324B">
        <w:t xml:space="preserve"> </w:t>
      </w:r>
      <w:r w:rsidRPr="00231E0C">
        <w:t>news sources like the Wall Street Journal. Its international coverage gives researchers a complete picture of companies and business trends around the world.</w:t>
      </w:r>
    </w:p>
    <w:p w14:paraId="498E0027" w14:textId="6B31F359" w:rsidR="00231E0C" w:rsidRPr="00231E0C" w:rsidRDefault="00231E0C" w:rsidP="00231E0C">
      <w:r w:rsidRPr="00231E0C">
        <w:rPr>
          <w:b/>
          <w:bCs/>
        </w:rPr>
        <w:t>The most important journals.</w:t>
      </w:r>
      <w:r w:rsidRPr="00231E0C">
        <w:t xml:space="preserve"> Read the full text of key journals from the world’s most important scholarly</w:t>
      </w:r>
      <w:r>
        <w:t xml:space="preserve"> </w:t>
      </w:r>
      <w:r w:rsidRPr="00231E0C">
        <w:t>publishers such as Cambridge University Press, Palgrave Macmillan, Emerald Group Publishing, Springer,</w:t>
      </w:r>
      <w:r w:rsidR="00F52EA2">
        <w:t xml:space="preserve"> </w:t>
      </w:r>
      <w:r w:rsidRPr="00231E0C">
        <w:t>MIT Sloan School of Management, and many others.</w:t>
      </w:r>
      <w:r w:rsidRPr="00231E0C">
        <w:br/>
      </w:r>
      <w:r w:rsidRPr="00231E0C">
        <w:rPr>
          <w:b/>
          <w:bCs/>
        </w:rPr>
        <w:t>The most influential business news.</w:t>
      </w:r>
      <w:r w:rsidRPr="00231E0C">
        <w:t xml:space="preserve"> Keep up to date with current full text of the most widely read</w:t>
      </w:r>
      <w:r w:rsidRPr="00231E0C">
        <w:br/>
        <w:t>business news publications. ProQuest is the only place where researchers can find full text of The Wall</w:t>
      </w:r>
      <w:r>
        <w:t xml:space="preserve"> </w:t>
      </w:r>
      <w:r w:rsidRPr="00231E0C">
        <w:t xml:space="preserve">Street </w:t>
      </w:r>
      <w:r w:rsidRPr="005C08F2">
        <w:t>Journal</w:t>
      </w:r>
      <w:r w:rsidR="00954162" w:rsidRPr="005C08F2">
        <w:t xml:space="preserve"> (no embargo)</w:t>
      </w:r>
      <w:r w:rsidRPr="005C08F2">
        <w:t>, The Economist</w:t>
      </w:r>
      <w:r w:rsidR="00954162" w:rsidRPr="005C08F2">
        <w:t xml:space="preserve"> (no embargo)</w:t>
      </w:r>
      <w:r w:rsidRPr="005C08F2">
        <w:t>, Financial Times</w:t>
      </w:r>
      <w:r w:rsidR="00954162" w:rsidRPr="005C08F2">
        <w:t xml:space="preserve"> (30 days embargo)</w:t>
      </w:r>
      <w:r w:rsidRPr="005C08F2">
        <w:t>, and Australian Financial Review.</w:t>
      </w:r>
      <w:r w:rsidRPr="00231E0C">
        <w:br/>
      </w:r>
      <w:r w:rsidRPr="00231E0C">
        <w:rPr>
          <w:b/>
          <w:bCs/>
        </w:rPr>
        <w:t>Cutting-edge thinking.</w:t>
      </w:r>
      <w:r w:rsidRPr="00231E0C">
        <w:t xml:space="preserve"> See the latest academic thinking first by accessing more than 500,000 working</w:t>
      </w:r>
      <w:r>
        <w:t xml:space="preserve"> </w:t>
      </w:r>
      <w:r w:rsidRPr="00231E0C">
        <w:t>papers from The National Bureau of Economic Research (NBER), Research Papers in Economics (RePEc),INSEAD, and The Organisation for Economic Co-operation and Development (OECD).</w:t>
      </w:r>
      <w:r w:rsidRPr="00231E0C">
        <w:br/>
      </w:r>
      <w:r w:rsidRPr="00231E0C">
        <w:rPr>
          <w:b/>
          <w:bCs/>
        </w:rPr>
        <w:t>Comprehensive collection of relevant literature</w:t>
      </w:r>
      <w:r w:rsidRPr="00231E0C">
        <w:t>. Find even more relevant academic thought and conduct a</w:t>
      </w:r>
      <w:r>
        <w:t xml:space="preserve"> </w:t>
      </w:r>
      <w:r w:rsidRPr="00231E0C">
        <w:t>more thorough literature review by searching over 55,000 business-related dissertations.</w:t>
      </w:r>
    </w:p>
    <w:p w14:paraId="10AEBDD7" w14:textId="50E78E3E" w:rsidR="0003708E" w:rsidRDefault="0003324B">
      <w:r w:rsidRPr="0003324B">
        <w:rPr>
          <w:b/>
          <w:bCs/>
        </w:rPr>
        <w:t>Comprehensive, expert market information.</w:t>
      </w:r>
      <w:r w:rsidRPr="0003324B">
        <w:t xml:space="preserve"> An </w:t>
      </w:r>
      <w:r w:rsidR="00954162" w:rsidRPr="00954162">
        <w:t>unrivalled</w:t>
      </w:r>
      <w:r w:rsidRPr="0003324B">
        <w:t xml:space="preserve"> collection of expert analyses of industries,</w:t>
      </w:r>
      <w:r w:rsidR="00954162">
        <w:t xml:space="preserve"> </w:t>
      </w:r>
      <w:r w:rsidRPr="0003324B">
        <w:t>countries, economies, and markets from Fitch Solutions (formerly BMI Research), Economist</w:t>
      </w:r>
      <w:r w:rsidR="00954162">
        <w:t xml:space="preserve"> </w:t>
      </w:r>
      <w:r w:rsidRPr="0003324B">
        <w:t>Intelligence Unit (EIU), Dun &amp; Bradstreet, Plunkett Research, Barnes Reports, Oxford Economics, and</w:t>
      </w:r>
      <w:r w:rsidR="00954162">
        <w:t xml:space="preserve"> </w:t>
      </w:r>
      <w:r w:rsidRPr="0003324B">
        <w:t>more.</w:t>
      </w:r>
      <w:r w:rsidRPr="0003324B">
        <w:br/>
      </w:r>
      <w:r w:rsidRPr="0003324B">
        <w:rPr>
          <w:b/>
          <w:bCs/>
        </w:rPr>
        <w:t>Actual and forecast data.</w:t>
      </w:r>
      <w:r w:rsidRPr="0003324B">
        <w:t xml:space="preserve"> Explore 50 years’ worth of actual and forecasted economic data for the G20</w:t>
      </w:r>
      <w:r>
        <w:t xml:space="preserve"> </w:t>
      </w:r>
      <w:r w:rsidRPr="0003324B">
        <w:t>countries from Economist Intelligence Unit. Download hundreds of variables and key indicators in</w:t>
      </w:r>
      <w:r>
        <w:t xml:space="preserve"> </w:t>
      </w:r>
      <w:r w:rsidRPr="0003324B">
        <w:t>Microsoft Excel.</w:t>
      </w:r>
      <w:r w:rsidRPr="0003324B">
        <w:br/>
      </w:r>
      <w:r w:rsidRPr="0003324B">
        <w:rPr>
          <w:b/>
          <w:bCs/>
        </w:rPr>
        <w:t>Thousands of business cases and case studies:</w:t>
      </w:r>
      <w:r w:rsidRPr="0003324B">
        <w:t xml:space="preserve"> Find over 10,000 business cases and case studies in</w:t>
      </w:r>
      <w:r w:rsidRPr="0003324B">
        <w:br/>
        <w:t>full text including Thunderbird School of Management, Times 100 Business Case Studies and others</w:t>
      </w:r>
      <w:r w:rsidRPr="0003324B">
        <w:br/>
        <w:t>from providers including International Academy for Case Studies and Journal of Business Case Studies</w:t>
      </w:r>
      <w:r w:rsidR="0003708E">
        <w:t>.</w:t>
      </w:r>
    </w:p>
    <w:p w14:paraId="3109841E" w14:textId="1A800C8E" w:rsidR="0003708E" w:rsidRDefault="0003708E">
      <w:r>
        <w:t xml:space="preserve">For more information: </w:t>
      </w:r>
      <w:hyperlink r:id="rId6" w:history="1">
        <w:r w:rsidRPr="00DC16E2">
          <w:rPr>
            <w:rStyle w:val="Hyperkobling"/>
          </w:rPr>
          <w:t>https://about.proquest.com/en/products-services/abi_inform_complete/</w:t>
        </w:r>
      </w:hyperlink>
      <w:r>
        <w:t xml:space="preserve"> </w:t>
      </w:r>
    </w:p>
    <w:p w14:paraId="0A2C8684" w14:textId="69312F7F" w:rsidR="0003324B" w:rsidRPr="0003324B" w:rsidRDefault="0003324B" w:rsidP="0003324B">
      <w:pPr>
        <w:jc w:val="center"/>
        <w:rPr>
          <w:sz w:val="32"/>
          <w:szCs w:val="32"/>
        </w:rPr>
      </w:pPr>
    </w:p>
    <w:p w14:paraId="1EF80829" w14:textId="2C61BBD7" w:rsidR="0003324B" w:rsidRDefault="0003324B" w:rsidP="0003324B">
      <w:pPr>
        <w:jc w:val="center"/>
        <w:rPr>
          <w:sz w:val="32"/>
          <w:szCs w:val="32"/>
        </w:rPr>
      </w:pPr>
      <w:r w:rsidRPr="0003324B">
        <w:rPr>
          <w:sz w:val="32"/>
          <w:szCs w:val="32"/>
        </w:rPr>
        <w:t>ProQuest One Literature</w:t>
      </w:r>
    </w:p>
    <w:p w14:paraId="7D09A38C" w14:textId="5187A195" w:rsidR="0003324B" w:rsidRPr="0003324B" w:rsidRDefault="0003324B" w:rsidP="0003324B">
      <w:r w:rsidRPr="0003324B">
        <w:t>ProQuest One Literature is the destination for all aspects of literature research, teaching and learning—providing the best tools and content available in the</w:t>
      </w:r>
      <w:r>
        <w:t xml:space="preserve"> </w:t>
      </w:r>
      <w:r w:rsidRPr="0003324B">
        <w:t>market to support today’s study of literature. This ever-growing destination helps users employ the varied multi-format resources they need to examine literary topics and voices for</w:t>
      </w:r>
      <w:r>
        <w:t xml:space="preserve"> </w:t>
      </w:r>
      <w:r w:rsidRPr="0003324B">
        <w:t>research. With discipline-specific tools and indexing focusing on authors, works and movements, ProQuest One Literature supports a more modern approach to literary research to</w:t>
      </w:r>
      <w:r>
        <w:t xml:space="preserve"> </w:t>
      </w:r>
      <w:r w:rsidRPr="0003324B">
        <w:t>serve the unique research and learning needs of literature scholars and students.</w:t>
      </w:r>
    </w:p>
    <w:p w14:paraId="3C6FFF12" w14:textId="32E4717B" w:rsidR="0003324B" w:rsidRDefault="00BB4A2D" w:rsidP="0003324B">
      <w:r w:rsidRPr="00BB4A2D">
        <w:lastRenderedPageBreak/>
        <w:t>Literary research, teaching and learning is evolving in exciting ways. Scholars are stepping beyond the Western</w:t>
      </w:r>
      <w:r>
        <w:t xml:space="preserve"> </w:t>
      </w:r>
      <w:r w:rsidRPr="00BB4A2D">
        <w:t>canon to analyze diverse and lesser-known voices. Faculty are tapping multiple formats, like audio and video, to</w:t>
      </w:r>
      <w:r>
        <w:t xml:space="preserve"> </w:t>
      </w:r>
      <w:r w:rsidRPr="00BB4A2D">
        <w:t>create immersive experiences for their students.</w:t>
      </w:r>
      <w:r>
        <w:t xml:space="preserve"> </w:t>
      </w:r>
      <w:r w:rsidRPr="00BB4A2D">
        <w:t>Developed in collaboration with faculty, scholars and librarians leading the call for a comprehensive literature</w:t>
      </w:r>
      <w:r>
        <w:t xml:space="preserve"> </w:t>
      </w:r>
      <w:r w:rsidRPr="00BB4A2D">
        <w:t>resource, ProQuest One Literature is the destination for all aspects of literature research, teaching and learning.</w:t>
      </w:r>
      <w:r>
        <w:t xml:space="preserve"> </w:t>
      </w:r>
      <w:r w:rsidRPr="00BB4A2D">
        <w:t>This ever-growing destination helps users employ the varied content they need to examine literary topics and</w:t>
      </w:r>
      <w:r>
        <w:t xml:space="preserve"> </w:t>
      </w:r>
      <w:r w:rsidRPr="00BB4A2D">
        <w:t>voices for research, critical perspectives and course planning</w:t>
      </w:r>
      <w:r>
        <w:t>.</w:t>
      </w:r>
    </w:p>
    <w:p w14:paraId="00E25920" w14:textId="0C1779BB" w:rsidR="00BB4A2D" w:rsidRDefault="00BB4A2D" w:rsidP="0003324B">
      <w:r w:rsidRPr="00BB4A2D">
        <w:rPr>
          <w:b/>
          <w:bCs/>
        </w:rPr>
        <w:t>Unprecedented diversity</w:t>
      </w:r>
      <w:r w:rsidRPr="00BB4A2D">
        <w:t xml:space="preserve"> with access to hard-to-find</w:t>
      </w:r>
      <w:r>
        <w:t xml:space="preserve"> </w:t>
      </w:r>
      <w:r w:rsidRPr="00BB4A2D">
        <w:t>texts from black and world writers supports diversity in</w:t>
      </w:r>
      <w:r>
        <w:t xml:space="preserve"> </w:t>
      </w:r>
      <w:r w:rsidRPr="00BB4A2D">
        <w:t>scholarship and perspectives.</w:t>
      </w:r>
      <w:r w:rsidRPr="00BB4A2D">
        <w:br/>
      </w:r>
      <w:r w:rsidRPr="00BB4A2D">
        <w:rPr>
          <w:b/>
          <w:bCs/>
        </w:rPr>
        <w:t>Unparalleled selection of content</w:t>
      </w:r>
      <w:r w:rsidRPr="00BB4A2D">
        <w:t xml:space="preserve"> including 500,000</w:t>
      </w:r>
      <w:r>
        <w:t xml:space="preserve"> </w:t>
      </w:r>
      <w:r w:rsidRPr="00BB4A2D">
        <w:t>primary works, 1,200 full-text journals, 50,000 full-text</w:t>
      </w:r>
      <w:r>
        <w:t xml:space="preserve"> </w:t>
      </w:r>
      <w:r w:rsidRPr="00BB4A2D">
        <w:t>book reviews, 20,000 historic literary criticism sources,</w:t>
      </w:r>
      <w:r>
        <w:t xml:space="preserve"> </w:t>
      </w:r>
      <w:r w:rsidRPr="00BB4A2D">
        <w:t>1,300 videos, 30,000 dissertations, and 20,000 ebooks</w:t>
      </w:r>
      <w:r>
        <w:t xml:space="preserve"> </w:t>
      </w:r>
      <w:r w:rsidRPr="00BB4A2D">
        <w:t>enables breadth and depth of study.</w:t>
      </w:r>
      <w:r w:rsidRPr="00BB4A2D">
        <w:br/>
      </w:r>
      <w:r w:rsidRPr="00BB4A2D">
        <w:rPr>
          <w:b/>
          <w:bCs/>
        </w:rPr>
        <w:t>Expansive historic and contemporary criticism</w:t>
      </w:r>
      <w:r w:rsidRPr="00BB4A2D">
        <w:t xml:space="preserve"> </w:t>
      </w:r>
      <w:r w:rsidR="00954162" w:rsidRPr="00BB4A2D">
        <w:t>fuelled</w:t>
      </w:r>
      <w:r>
        <w:t xml:space="preserve"> </w:t>
      </w:r>
      <w:r w:rsidRPr="00BB4A2D">
        <w:t>by scholarly articles, reviews, and books is extended by</w:t>
      </w:r>
      <w:r>
        <w:t xml:space="preserve"> </w:t>
      </w:r>
      <w:r w:rsidRPr="00BB4A2D">
        <w:t>1.1M bibliographic citations of the Annual Bibliography</w:t>
      </w:r>
      <w:r>
        <w:t xml:space="preserve"> </w:t>
      </w:r>
      <w:r w:rsidRPr="00BB4A2D">
        <w:t>of English Language and Literature (ABELL).</w:t>
      </w:r>
      <w:r w:rsidRPr="00BB4A2D">
        <w:br/>
      </w:r>
      <w:r w:rsidRPr="00BB4A2D">
        <w:rPr>
          <w:b/>
          <w:bCs/>
        </w:rPr>
        <w:t>Authoritative resources</w:t>
      </w:r>
      <w:r w:rsidRPr="00BB4A2D">
        <w:t xml:space="preserve"> bring together a comprehensive</w:t>
      </w:r>
      <w:r>
        <w:t xml:space="preserve"> </w:t>
      </w:r>
      <w:r w:rsidRPr="00BB4A2D">
        <w:t>collection of poetry, prose, and drama from the eighth</w:t>
      </w:r>
      <w:r>
        <w:t xml:space="preserve"> </w:t>
      </w:r>
      <w:r w:rsidRPr="00BB4A2D">
        <w:t>century to today—ranging from the classic canon to the</w:t>
      </w:r>
      <w:r>
        <w:t xml:space="preserve"> </w:t>
      </w:r>
      <w:r w:rsidRPr="00BB4A2D">
        <w:t>growing contemporary catalog of works.</w:t>
      </w:r>
      <w:r w:rsidRPr="00BB4A2D">
        <w:br/>
      </w:r>
      <w:r w:rsidRPr="00BB4A2D">
        <w:rPr>
          <w:b/>
          <w:bCs/>
        </w:rPr>
        <w:t>Multimedia, including video and audio,</w:t>
      </w:r>
      <w:r w:rsidRPr="00BB4A2D">
        <w:t xml:space="preserve"> which</w:t>
      </w:r>
      <w:r>
        <w:t xml:space="preserve"> </w:t>
      </w:r>
      <w:r w:rsidRPr="00BB4A2D">
        <w:t>facilitates engaging remote learning as teachers use</w:t>
      </w:r>
      <w:r w:rsidRPr="00BB4A2D">
        <w:br/>
        <w:t>video and audio to open students to new interpretations</w:t>
      </w:r>
      <w:r>
        <w:t xml:space="preserve"> </w:t>
      </w:r>
      <w:r w:rsidRPr="00BB4A2D">
        <w:t>and challenge assumptions.</w:t>
      </w:r>
      <w:r w:rsidRPr="00BB4A2D">
        <w:br/>
      </w:r>
      <w:r w:rsidRPr="00BB4A2D">
        <w:rPr>
          <w:b/>
          <w:bCs/>
        </w:rPr>
        <w:t>Curated Author, Literary Movement, &amp; Works</w:t>
      </w:r>
      <w:r>
        <w:rPr>
          <w:b/>
          <w:bCs/>
        </w:rPr>
        <w:t xml:space="preserve"> </w:t>
      </w:r>
      <w:r w:rsidRPr="00BB4A2D">
        <w:rPr>
          <w:b/>
          <w:bCs/>
        </w:rPr>
        <w:t>Pages</w:t>
      </w:r>
      <w:r w:rsidRPr="00BB4A2D">
        <w:t xml:space="preserve"> enable connections across literary, cultural,</w:t>
      </w:r>
      <w:r w:rsidRPr="00BB4A2D">
        <w:br/>
        <w:t>and historical themes and act as springboards for</w:t>
      </w:r>
      <w:r>
        <w:t xml:space="preserve"> </w:t>
      </w:r>
      <w:r w:rsidRPr="00BB4A2D">
        <w:t>assignments for students and faculty.</w:t>
      </w:r>
    </w:p>
    <w:p w14:paraId="6F77BBB0" w14:textId="370CC9B3" w:rsidR="00300DDB" w:rsidRDefault="00300DDB" w:rsidP="0003324B">
      <w:r>
        <w:t>Voice of users:</w:t>
      </w:r>
    </w:p>
    <w:p w14:paraId="5EAB8ECD" w14:textId="45372257" w:rsidR="00BB4A2D" w:rsidRPr="00300DDB" w:rsidRDefault="00BB4A2D" w:rsidP="0003324B">
      <w:pPr>
        <w:rPr>
          <w:i/>
          <w:iCs/>
        </w:rPr>
      </w:pPr>
      <w:r w:rsidRPr="00BB4A2D">
        <w:rPr>
          <w:i/>
          <w:iCs/>
        </w:rPr>
        <w:t>“The largest and widest-ranging literature database on the market, ProQuest One Literature</w:t>
      </w:r>
      <w:r w:rsidRPr="00BB4A2D">
        <w:rPr>
          <w:i/>
          <w:iCs/>
        </w:rPr>
        <w:br/>
        <w:t>is a boon to academic libraries that support literary studies...libraries seeking an all-in-one</w:t>
      </w:r>
      <w:r w:rsidRPr="00BB4A2D">
        <w:rPr>
          <w:i/>
          <w:iCs/>
        </w:rPr>
        <w:br/>
        <w:t>literary studies resource cannot go wrong with ProQuest one Literature.”</w:t>
      </w:r>
      <w:r w:rsidRPr="00BB4A2D">
        <w:br/>
      </w:r>
      <w:r w:rsidRPr="00F52EA2">
        <w:rPr>
          <w:u w:val="single"/>
        </w:rPr>
        <w:t>Michael Rodriguez, Library Journal eReview, June 2020</w:t>
      </w:r>
    </w:p>
    <w:p w14:paraId="3BDE55B4" w14:textId="4B697582" w:rsidR="00BB4A2D" w:rsidRPr="00F52EA2" w:rsidRDefault="00BB4A2D" w:rsidP="00BB4A2D">
      <w:pPr>
        <w:rPr>
          <w:u w:val="single"/>
          <w:lang w:val="nb-NO"/>
        </w:rPr>
      </w:pPr>
      <w:r w:rsidRPr="00954162">
        <w:rPr>
          <w:i/>
          <w:iCs/>
          <w:lang w:val="nl-NL"/>
        </w:rPr>
        <w:t>“</w:t>
      </w:r>
      <w:r w:rsidRPr="00F52EA2">
        <w:rPr>
          <w:i/>
          <w:iCs/>
          <w:lang w:val="nb-NO"/>
        </w:rPr>
        <w:t>Både fagansvarlige, lærere og studenter understrekker at databasen er intuitivt og lett til å bruke. Passer spesielt bra for master og ph.d. men man finner der masse klassiske tekster som alle humanistiske fagene har behov for.</w:t>
      </w:r>
      <w:r w:rsidRPr="00954162">
        <w:rPr>
          <w:i/>
          <w:iCs/>
          <w:lang w:val="nb-NO"/>
        </w:rPr>
        <w:t>“</w:t>
      </w:r>
      <w:r w:rsidR="00300DDB" w:rsidRPr="00954162">
        <w:rPr>
          <w:lang w:val="nb-NO"/>
        </w:rPr>
        <w:t xml:space="preserve"> </w:t>
      </w:r>
      <w:r w:rsidRPr="00F52EA2">
        <w:rPr>
          <w:u w:val="single"/>
          <w:lang w:val="nb-NO"/>
        </w:rPr>
        <w:t>Från Agder University</w:t>
      </w:r>
    </w:p>
    <w:p w14:paraId="27CDD492" w14:textId="43D5E801" w:rsidR="0003708E" w:rsidRPr="00BB4A2D" w:rsidRDefault="0003708E" w:rsidP="00BB4A2D">
      <w:r>
        <w:rPr>
          <w:lang w:val="nb-NO"/>
        </w:rPr>
        <w:t xml:space="preserve">For more information: </w:t>
      </w:r>
      <w:hyperlink r:id="rId7" w:history="1">
        <w:r w:rsidRPr="00DC16E2">
          <w:rPr>
            <w:rStyle w:val="Hyperkobling"/>
            <w:lang w:val="nb-NO"/>
          </w:rPr>
          <w:t>https://about.proquest.com/en/products-services/ProQuest-One-Literature</w:t>
        </w:r>
      </w:hyperlink>
      <w:r>
        <w:rPr>
          <w:lang w:val="nb-NO"/>
        </w:rPr>
        <w:t xml:space="preserve"> </w:t>
      </w:r>
    </w:p>
    <w:p w14:paraId="3E1397F2" w14:textId="77777777" w:rsidR="00954162" w:rsidRDefault="00954162" w:rsidP="004E1B62">
      <w:pPr>
        <w:jc w:val="center"/>
        <w:rPr>
          <w:sz w:val="32"/>
          <w:szCs w:val="32"/>
        </w:rPr>
      </w:pPr>
    </w:p>
    <w:p w14:paraId="7DF86EBB" w14:textId="60D3F2B9" w:rsidR="00BB4A2D" w:rsidRPr="004E1B62" w:rsidRDefault="001E0F3F" w:rsidP="004E1B62">
      <w:pPr>
        <w:jc w:val="center"/>
        <w:rPr>
          <w:sz w:val="32"/>
          <w:szCs w:val="32"/>
        </w:rPr>
      </w:pPr>
      <w:r w:rsidRPr="004E1B62">
        <w:rPr>
          <w:sz w:val="32"/>
          <w:szCs w:val="32"/>
        </w:rPr>
        <w:t>ProQuest Dissertations &amp; Theses (PQDT) Global</w:t>
      </w:r>
    </w:p>
    <w:p w14:paraId="1B30C247" w14:textId="77777777" w:rsidR="004E1B62" w:rsidRDefault="001E0F3F" w:rsidP="0003324B">
      <w:r w:rsidRPr="001E0F3F">
        <w:t>ProQuest Dissertations &amp; Theses (PQDT) Global is a collection of over 5 million records of which nearly 3 million are full-text. Beyond an aggregated international collection, PQDT is a</w:t>
      </w:r>
      <w:r>
        <w:t xml:space="preserve"> </w:t>
      </w:r>
      <w:r w:rsidRPr="001E0F3F">
        <w:t>connected network of research. In the new PQDT Global, embedded tools support the user as a researcher and learner, going beyond the delivery of content, to deliver insights and connections and to help</w:t>
      </w:r>
      <w:r>
        <w:t xml:space="preserve"> </w:t>
      </w:r>
      <w:r w:rsidRPr="001E0F3F">
        <w:t>them be more effective and efficient researchers</w:t>
      </w:r>
      <w:r>
        <w:t>.</w:t>
      </w:r>
    </w:p>
    <w:p w14:paraId="6ACCDB58" w14:textId="02C93B7C" w:rsidR="001E0F3F" w:rsidRDefault="001E0F3F" w:rsidP="0003324B">
      <w:r>
        <w:t xml:space="preserve">PQDT is a </w:t>
      </w:r>
      <w:r w:rsidRPr="001E0F3F">
        <w:t>hub of scholarship, where researchers</w:t>
      </w:r>
      <w:r>
        <w:t xml:space="preserve"> </w:t>
      </w:r>
      <w:r w:rsidRPr="001E0F3F">
        <w:t>come to learn from – and for – each other.</w:t>
      </w:r>
      <w:r w:rsidRPr="001E0F3F">
        <w:br/>
        <w:t xml:space="preserve">When a work is included in </w:t>
      </w:r>
      <w:r w:rsidR="00F31025">
        <w:t>PQDT</w:t>
      </w:r>
      <w:r w:rsidRPr="001E0F3F">
        <w:t>, it becomes</w:t>
      </w:r>
      <w:r>
        <w:t xml:space="preserve"> </w:t>
      </w:r>
      <w:r w:rsidRPr="001E0F3F">
        <w:t>part of the world’s largest repository of</w:t>
      </w:r>
      <w:r>
        <w:t xml:space="preserve"> </w:t>
      </w:r>
      <w:r w:rsidRPr="001E0F3F">
        <w:t>scholarly writing. It’s the place where an</w:t>
      </w:r>
      <w:r>
        <w:t xml:space="preserve"> </w:t>
      </w:r>
      <w:r w:rsidRPr="001E0F3F">
        <w:t>author’s insights, ideas and innovations</w:t>
      </w:r>
      <w:r w:rsidR="00F31025">
        <w:t xml:space="preserve"> </w:t>
      </w:r>
      <w:r w:rsidRPr="001E0F3F">
        <w:t>contribute to global scholarship,</w:t>
      </w:r>
      <w:r>
        <w:t xml:space="preserve"> </w:t>
      </w:r>
      <w:r w:rsidRPr="001E0F3F">
        <w:t>conversations and collaboration around</w:t>
      </w:r>
      <w:r>
        <w:t xml:space="preserve"> </w:t>
      </w:r>
      <w:r w:rsidRPr="001E0F3F">
        <w:t>the most comprehensive and cutting-edge</w:t>
      </w:r>
      <w:r>
        <w:t xml:space="preserve"> </w:t>
      </w:r>
      <w:r w:rsidRPr="001E0F3F">
        <w:lastRenderedPageBreak/>
        <w:t>research in any given field. This increased</w:t>
      </w:r>
      <w:r>
        <w:t xml:space="preserve"> </w:t>
      </w:r>
      <w:r w:rsidRPr="001E0F3F">
        <w:t>discoverability benefits the author of a</w:t>
      </w:r>
      <w:r w:rsidR="00F31025">
        <w:t xml:space="preserve"> </w:t>
      </w:r>
      <w:r w:rsidRPr="001E0F3F">
        <w:t>work and the institution, as well as other</w:t>
      </w:r>
      <w:r>
        <w:t xml:space="preserve"> </w:t>
      </w:r>
      <w:r w:rsidRPr="001E0F3F">
        <w:t>students and researchers who will</w:t>
      </w:r>
      <w:r>
        <w:t xml:space="preserve"> </w:t>
      </w:r>
      <w:r w:rsidRPr="001E0F3F">
        <w:t>make future discoveries that change</w:t>
      </w:r>
      <w:r>
        <w:t xml:space="preserve"> </w:t>
      </w:r>
      <w:r w:rsidRPr="001E0F3F">
        <w:t>human lives.</w:t>
      </w:r>
    </w:p>
    <w:p w14:paraId="5AF00ED7" w14:textId="34E6A948" w:rsidR="004E1B62" w:rsidRDefault="004E1B62" w:rsidP="0003324B">
      <w:r w:rsidRPr="004E1B62">
        <w:rPr>
          <w:b/>
          <w:bCs/>
        </w:rPr>
        <w:t>Discover Unique Scholarship</w:t>
      </w:r>
      <w:r>
        <w:rPr>
          <w:b/>
          <w:bCs/>
        </w:rPr>
        <w:t xml:space="preserve"> </w:t>
      </w:r>
      <w:r w:rsidRPr="004E1B62">
        <w:t>The majority of this scholarly research is never</w:t>
      </w:r>
      <w:r>
        <w:t xml:space="preserve"> </w:t>
      </w:r>
      <w:r w:rsidRPr="004E1B62">
        <w:t>formally published into books and articles. Rich with</w:t>
      </w:r>
      <w:r>
        <w:t xml:space="preserve"> </w:t>
      </w:r>
      <w:r w:rsidRPr="004E1B62">
        <w:t>new and niche information on every topic imaginable,</w:t>
      </w:r>
      <w:r>
        <w:t xml:space="preserve"> </w:t>
      </w:r>
      <w:r w:rsidRPr="004E1B62">
        <w:t>dissertations are a wealth of potential insights for all</w:t>
      </w:r>
      <w:r>
        <w:t xml:space="preserve"> </w:t>
      </w:r>
      <w:r w:rsidRPr="004E1B62">
        <w:t>levels of researchers. The equitable discoverability</w:t>
      </w:r>
      <w:r>
        <w:t xml:space="preserve"> </w:t>
      </w:r>
      <w:r w:rsidRPr="004E1B62">
        <w:t>of 5 million+ dissertations and theses allows</w:t>
      </w:r>
      <w:r>
        <w:t xml:space="preserve"> </w:t>
      </w:r>
      <w:r w:rsidRPr="004E1B62">
        <w:t>researchers to amplify diverse voices and place</w:t>
      </w:r>
      <w:r>
        <w:t xml:space="preserve"> </w:t>
      </w:r>
      <w:r w:rsidRPr="004E1B62">
        <w:t>research in a global context.</w:t>
      </w:r>
      <w:r w:rsidRPr="004E1B62">
        <w:br/>
      </w:r>
      <w:r w:rsidRPr="004E1B62">
        <w:rPr>
          <w:b/>
          <w:bCs/>
        </w:rPr>
        <w:t>Uncover the Value of Dissertations</w:t>
      </w:r>
      <w:r>
        <w:t xml:space="preserve"> </w:t>
      </w:r>
      <w:r w:rsidRPr="004E1B62">
        <w:t>All levels of researchers can use eLearning</w:t>
      </w:r>
      <w:r>
        <w:t xml:space="preserve"> </w:t>
      </w:r>
      <w:r w:rsidRPr="004E1B62">
        <w:t>Companions during key moments of the research</w:t>
      </w:r>
      <w:r>
        <w:t xml:space="preserve"> </w:t>
      </w:r>
      <w:r w:rsidRPr="004E1B62">
        <w:t>workflow. These self-directed modules assist users</w:t>
      </w:r>
      <w:r>
        <w:t xml:space="preserve"> </w:t>
      </w:r>
      <w:r w:rsidRPr="004E1B62">
        <w:t>with harnessing the value of dissertations and theses</w:t>
      </w:r>
      <w:r>
        <w:t xml:space="preserve"> </w:t>
      </w:r>
      <w:r w:rsidRPr="004E1B62">
        <w:t>as a resource for topic learning as well as with the</w:t>
      </w:r>
      <w:r>
        <w:t xml:space="preserve"> </w:t>
      </w:r>
      <w:r w:rsidRPr="004E1B62">
        <w:t>dissertation writing journey.</w:t>
      </w:r>
      <w:r w:rsidRPr="004E1B62">
        <w:br/>
      </w:r>
      <w:r w:rsidRPr="004E1B62">
        <w:rPr>
          <w:b/>
          <w:bCs/>
        </w:rPr>
        <w:t>Focus Your Research Path</w:t>
      </w:r>
      <w:r>
        <w:rPr>
          <w:b/>
          <w:bCs/>
        </w:rPr>
        <w:t xml:space="preserve"> </w:t>
      </w:r>
      <w:r w:rsidRPr="004E1B62">
        <w:t>Citation Connections transform each dissertation or</w:t>
      </w:r>
      <w:r>
        <w:t xml:space="preserve"> </w:t>
      </w:r>
      <w:r w:rsidRPr="004E1B62">
        <w:t>thesis into a catalyst for more efficient and effective</w:t>
      </w:r>
      <w:r>
        <w:t xml:space="preserve"> </w:t>
      </w:r>
      <w:r w:rsidRPr="004E1B62">
        <w:t>source collection. By leveraging the rich citation data</w:t>
      </w:r>
      <w:r>
        <w:t xml:space="preserve"> </w:t>
      </w:r>
      <w:r w:rsidRPr="004E1B62">
        <w:t>found in PQDT, researchers can build foundational</w:t>
      </w:r>
      <w:r>
        <w:t xml:space="preserve"> </w:t>
      </w:r>
      <w:r w:rsidRPr="004E1B62">
        <w:t>knowledge on a topic and libraries can promote usage</w:t>
      </w:r>
      <w:r>
        <w:t xml:space="preserve"> </w:t>
      </w:r>
      <w:r w:rsidRPr="004E1B62">
        <w:t>of other subscription content from journal articles,</w:t>
      </w:r>
      <w:r>
        <w:t xml:space="preserve"> </w:t>
      </w:r>
      <w:r w:rsidRPr="004E1B62">
        <w:t>newspapers, books. etc.</w:t>
      </w:r>
    </w:p>
    <w:p w14:paraId="0FF8EE06" w14:textId="18661B4D" w:rsidR="0003708E" w:rsidRPr="0003324B" w:rsidRDefault="0003708E" w:rsidP="0003324B">
      <w:r>
        <w:t xml:space="preserve">For more information: </w:t>
      </w:r>
      <w:hyperlink r:id="rId8" w:history="1">
        <w:r w:rsidRPr="00DC16E2">
          <w:rPr>
            <w:rStyle w:val="Hyperkobling"/>
          </w:rPr>
          <w:t>https://about.proquest.com/en/dissertations/</w:t>
        </w:r>
      </w:hyperlink>
      <w:r>
        <w:t xml:space="preserve"> </w:t>
      </w:r>
    </w:p>
    <w:sectPr w:rsidR="0003708E" w:rsidRPr="00033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0C"/>
    <w:rsid w:val="0003324B"/>
    <w:rsid w:val="0003708E"/>
    <w:rsid w:val="001E0F3F"/>
    <w:rsid w:val="00231E0C"/>
    <w:rsid w:val="00300DDB"/>
    <w:rsid w:val="004636CF"/>
    <w:rsid w:val="00465E9E"/>
    <w:rsid w:val="004E1B62"/>
    <w:rsid w:val="005C08F2"/>
    <w:rsid w:val="00954162"/>
    <w:rsid w:val="00A525C2"/>
    <w:rsid w:val="00BB4A2D"/>
    <w:rsid w:val="00C34F7C"/>
    <w:rsid w:val="00EC1B94"/>
    <w:rsid w:val="00F31025"/>
    <w:rsid w:val="00F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E9EF"/>
  <w15:chartTrackingRefBased/>
  <w15:docId w15:val="{3BE8814E-2F6A-4459-9FE6-BC6D1082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3708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3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405">
          <w:marLeft w:val="0"/>
          <w:marRight w:val="0"/>
          <w:marTop w:val="450"/>
          <w:marBottom w:val="4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309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926">
          <w:marLeft w:val="0"/>
          <w:marRight w:val="0"/>
          <w:marTop w:val="450"/>
          <w:marBottom w:val="4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904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proquest.com/en/dissertations/" TargetMode="External"/><Relationship Id="rId3" Type="http://schemas.openxmlformats.org/officeDocument/2006/relationships/styles" Target="styles.xml"/><Relationship Id="rId7" Type="http://schemas.openxmlformats.org/officeDocument/2006/relationships/hyperlink" Target="https://about.proquest.com/en/products-services/ProQuest-One-Literatu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about.proquest.com/en/products-services/abi_inform_complet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2E5A571DAF414A9592C30378476E91" ma:contentTypeVersion="50" ma:contentTypeDescription="Opprett et nytt dokument." ma:contentTypeScope="" ma:versionID="4a08bfb73dbfdef8b175dfc2f9476bf3">
  <xsd:schema xmlns:xsd="http://www.w3.org/2001/XMLSchema" xmlns:xs="http://www.w3.org/2001/XMLSchema" xmlns:p="http://schemas.microsoft.com/office/2006/metadata/properties" xmlns:ns2="689de802-d8bd-42ff-ac62-c21d4f27f25e" xmlns:ns3="41b6089f-fd40-40f9-aa6e-3829ac65ff58" xmlns:ns4="867175d7-b237-4e04-bc13-502d35a55867" xmlns:ns5="01b79c5a-ad56-43a0-a351-8cb21f110a82" targetNamespace="http://schemas.microsoft.com/office/2006/metadata/properties" ma:root="true" ma:fieldsID="083152210ce2957e03e330ddcd479294" ns2:_="" ns3:_="" ns4:_="" ns5:_="">
    <xsd:import namespace="689de802-d8bd-42ff-ac62-c21d4f27f25e"/>
    <xsd:import namespace="41b6089f-fd40-40f9-aa6e-3829ac65ff58"/>
    <xsd:import namespace="867175d7-b237-4e04-bc13-502d35a55867"/>
    <xsd:import namespace="01b79c5a-ad56-43a0-a351-8cb21f110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de802-d8bd-42ff-ac62-c21d4f27f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6089f-fd40-40f9-aa6e-3829ac65f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175d7-b237-4e04-bc13-502d35a55867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5173101-48cc-4b99-979d-df9619f1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79c5a-ad56-43a0-a351-8cb21f110a8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8a5711-5e9c-4226-b0a6-be117568b472}" ma:internalName="TaxCatchAll" ma:showField="CatchAllData" ma:web="01b79c5a-ad56-43a0-a351-8cb21f110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FB373-FC50-4D1D-B02D-13D86B63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de802-d8bd-42ff-ac62-c21d4f27f25e"/>
    <ds:schemaRef ds:uri="41b6089f-fd40-40f9-aa6e-3829ac65ff58"/>
    <ds:schemaRef ds:uri="867175d7-b237-4e04-bc13-502d35a55867"/>
    <ds:schemaRef ds:uri="01b79c5a-ad56-43a0-a351-8cb21f11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D984E-DD3F-4AB1-ABBA-09A30F1C8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WDAGUtilityAccount</dc:creator>
  <cp:keywords/>
  <dc:description/>
  <cp:lastModifiedBy>WDAGUtilityAccount</cp:lastModifiedBy>
  <cp:revision>2</cp:revision>
  <dcterms:created xsi:type="dcterms:W3CDTF">2023-08-07T12:28:00Z</dcterms:created>
  <dcterms:modified xsi:type="dcterms:W3CDTF">2023-08-07T12:28:00Z</dcterms:modified>
</cp:coreProperties>
</file>